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75120" w14:textId="30A462A7" w:rsidR="0025330C" w:rsidRPr="0025330C" w:rsidRDefault="0025330C" w:rsidP="0025330C">
      <w:pPr>
        <w:keepNext/>
        <w:keepLines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25330C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Proceso de publicación</w:t>
      </w:r>
    </w:p>
    <w:p w14:paraId="1425D8D8" w14:textId="38816D2F" w:rsidR="0025330C" w:rsidRPr="00693BB7" w:rsidRDefault="0025330C" w:rsidP="00693BB7">
      <w:p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A continuación, se presenta el protocolo del desarrollo de la revista para cada edición:</w:t>
      </w:r>
    </w:p>
    <w:p w14:paraId="5759A8FD" w14:textId="1E355E90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Consejo Técnico Especialista se reúne para definir la temática a desarrollar en el próximo volumen de la revista si es que el mismo aún no está definido.</w:t>
      </w:r>
    </w:p>
    <w:p w14:paraId="00796E51" w14:textId="239CE083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Se genera la invitación vía digital de publicación con los requisitos correspondientes a los posibles autores de los artículos.</w:t>
      </w:r>
    </w:p>
    <w:p w14:paraId="397F3601" w14:textId="70B8D18F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Recepción de los artículos enviados por los autores a los correos dbrenes@uca.ac.cr/ jcoto@uca.ac.cr</w:t>
      </w:r>
    </w:p>
    <w:p w14:paraId="60479176" w14:textId="77777777" w:rsidR="0025330C" w:rsidRPr="00693BB7" w:rsidRDefault="0025330C" w:rsidP="00693BB7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Para ello el autor debe enviar:</w:t>
      </w:r>
    </w:p>
    <w:p w14:paraId="545DC77F" w14:textId="086E3C68" w:rsidR="0025330C" w:rsidRPr="00693BB7" w:rsidRDefault="0025330C" w:rsidP="00693BB7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 xml:space="preserve">El artículo debe ser de máximo dos páginas, mínimo una, en formato Word, en letra Times New </w:t>
      </w:r>
      <w:proofErr w:type="spellStart"/>
      <w:r w:rsidRPr="00693BB7">
        <w:rPr>
          <w:rFonts w:ascii="Times New Roman" w:hAnsi="Times New Roman" w:cs="Times New Roman"/>
          <w:lang w:val="es-MX"/>
        </w:rPr>
        <w:t>Roman</w:t>
      </w:r>
      <w:proofErr w:type="spellEnd"/>
      <w:r w:rsidRPr="00693BB7">
        <w:rPr>
          <w:rFonts w:ascii="Times New Roman" w:hAnsi="Times New Roman" w:cs="Times New Roman"/>
          <w:lang w:val="es-MX"/>
        </w:rPr>
        <w:t xml:space="preserve"> o Arial 12 a espacio sencillo, el autor debe aportar una fotografía tamaño pasaporte e indicar el título académico que posee. </w:t>
      </w:r>
      <w:r w:rsidR="00693BB7" w:rsidRPr="00693BB7">
        <w:rPr>
          <w:rFonts w:ascii="Times New Roman" w:hAnsi="Times New Roman" w:cs="Times New Roman"/>
          <w:lang w:val="es-MX"/>
        </w:rPr>
        <w:t>Además,</w:t>
      </w:r>
      <w:r w:rsidRPr="00693BB7">
        <w:rPr>
          <w:rFonts w:ascii="Times New Roman" w:hAnsi="Times New Roman" w:cs="Times New Roman"/>
          <w:lang w:val="es-MX"/>
        </w:rPr>
        <w:t xml:space="preserve"> debe incluir tres extractos de su artículo que desee subrayar del mismo. Si el autor lo considera puede adjuntar 2 o 3 fotografías inéditas que sean alusivas al artículo.</w:t>
      </w:r>
    </w:p>
    <w:p w14:paraId="5D382E20" w14:textId="709A7A82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Una vez recibidos los artículos el Consejo Técnico Especialista se reúne para para su primera revisión.</w:t>
      </w:r>
    </w:p>
    <w:p w14:paraId="715AC170" w14:textId="6701FFB2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Consejo Técnico Especialista valora si el artículo presenta las especificaciones de calidad idóneas para que el artículo sea publicable. Si proceden ajustes, modificaciones u otros detalles, se le envían dichas correcciones al autor a través del correo electrónico dbrenes@uca.ac.cr solicitándole los cambios respectivos (Plazo no mayor a una semana para modificaciones)</w:t>
      </w:r>
    </w:p>
    <w:p w14:paraId="52BB502A" w14:textId="19376EF3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Consejo Técnico Especialista recibe los artículos a los cuales se les solicito modificaciones</w:t>
      </w:r>
    </w:p>
    <w:p w14:paraId="7EA81E17" w14:textId="4CE415D0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Consejo Técnico Especialista convoca a reunión al Editor Ejecutivo para presentar los artículos recibidos.</w:t>
      </w:r>
    </w:p>
    <w:p w14:paraId="65259EAF" w14:textId="57B4F84F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Consejo Técnico Especialista y el Editor Ejecutivo se reúnen para la revisión y aprobación de los artículos a publicar.</w:t>
      </w:r>
    </w:p>
    <w:p w14:paraId="54A6DA4C" w14:textId="1DB13EF4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 xml:space="preserve">El Consejo Técnico Especialista envía los artículos a publicar a la Asistente del Consejo Editorial al correo </w:t>
      </w:r>
      <w:hyperlink r:id="rId5" w:history="1">
        <w:r w:rsidRPr="00693BB7">
          <w:rPr>
            <w:rStyle w:val="Hipervnculo"/>
            <w:rFonts w:ascii="Times New Roman" w:hAnsi="Times New Roman" w:cs="Times New Roman"/>
            <w:lang w:val="es-MX"/>
          </w:rPr>
          <w:t>revistas@uca.ac.cr</w:t>
        </w:r>
      </w:hyperlink>
    </w:p>
    <w:p w14:paraId="4B66BE19" w14:textId="31761788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Los artículos revisados y aprobados por el Consejo Técnico Especialista y el Editor Ejecutivo se envían al especialista en Filología para su revisión.</w:t>
      </w:r>
    </w:p>
    <w:p w14:paraId="1A718CCF" w14:textId="03BF0C06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Los artículos revisados y aprobados por el Consejo Técnico Especialista y el Editor Ejecutivo se envían vía correo electrónico al Director de la Revista y al Consejo Editorial para su conocimiento.</w:t>
      </w:r>
    </w:p>
    <w:p w14:paraId="533CFC8C" w14:textId="3B0604B3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 xml:space="preserve">El especialista en Filología genera la revisión de los artículos y los envía revisados a </w:t>
      </w:r>
      <w:hyperlink r:id="rId6" w:history="1">
        <w:r w:rsidRPr="00693BB7">
          <w:rPr>
            <w:rStyle w:val="Hipervnculo"/>
            <w:rFonts w:ascii="Times New Roman" w:hAnsi="Times New Roman" w:cs="Times New Roman"/>
            <w:lang w:val="es-MX"/>
          </w:rPr>
          <w:t>revistas@uca.ac.cr</w:t>
        </w:r>
      </w:hyperlink>
    </w:p>
    <w:p w14:paraId="6806814E" w14:textId="4D53DD91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 xml:space="preserve">El Director de la Revista genera en documento Word el Editorial de la Revista y lo envía a </w:t>
      </w:r>
      <w:hyperlink r:id="rId7" w:history="1">
        <w:r w:rsidRPr="00693BB7">
          <w:rPr>
            <w:rStyle w:val="Hipervnculo"/>
            <w:rFonts w:ascii="Times New Roman" w:hAnsi="Times New Roman" w:cs="Times New Roman"/>
            <w:lang w:val="es-MX"/>
          </w:rPr>
          <w:t>revistas@uca.ac.cr</w:t>
        </w:r>
      </w:hyperlink>
    </w:p>
    <w:p w14:paraId="25278085" w14:textId="1A0FA41D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lastRenderedPageBreak/>
        <w:t>El Editorial se envía al especialista en Filología para su revisión.</w:t>
      </w:r>
    </w:p>
    <w:p w14:paraId="6517BF1B" w14:textId="405AB770" w:rsidR="0025330C" w:rsidRPr="00693BB7" w:rsidRDefault="0025330C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Consejo Técnico Especialista define la imagen de la portada.</w:t>
      </w:r>
    </w:p>
    <w:p w14:paraId="562F8A0D" w14:textId="77777777" w:rsidR="0030783F" w:rsidRPr="00693BB7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La Asistente del Consejo Editorial envía vía correo electrónico al Departamento de Mercadeo lo siguiente:</w:t>
      </w:r>
    </w:p>
    <w:p w14:paraId="65C59E42" w14:textId="77777777" w:rsidR="0030783F" w:rsidRPr="00693BB7" w:rsidRDefault="0030783F" w:rsidP="00693BB7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Artículos ya revisados por el especialista en filología.</w:t>
      </w:r>
    </w:p>
    <w:p w14:paraId="3BBAF588" w14:textId="77777777" w:rsidR="00693BB7" w:rsidRDefault="0030783F" w:rsidP="00693BB7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Fotografías de los autores.</w:t>
      </w:r>
    </w:p>
    <w:p w14:paraId="28A0E0F0" w14:textId="5D8E6B65" w:rsidR="0030783F" w:rsidRPr="00693BB7" w:rsidRDefault="0030783F" w:rsidP="00693BB7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Banco de Imágenes de código libre clasificado por artículo y Portada.</w:t>
      </w:r>
    </w:p>
    <w:p w14:paraId="3EE216E0" w14:textId="74D01715" w:rsidR="0030783F" w:rsidRPr="00693BB7" w:rsidRDefault="0030783F" w:rsidP="00693BB7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Imagen de la Portada</w:t>
      </w:r>
    </w:p>
    <w:p w14:paraId="00EB6B7D" w14:textId="77777777" w:rsidR="00693BB7" w:rsidRDefault="0030783F" w:rsidP="00693BB7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Extractos de cada uno de los artículos</w:t>
      </w:r>
    </w:p>
    <w:p w14:paraId="14D9DA88" w14:textId="7B6F8919" w:rsidR="0030783F" w:rsidRPr="00693BB7" w:rsidRDefault="0030783F" w:rsidP="00693BB7">
      <w:pPr>
        <w:pStyle w:val="Prrafodelista"/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Faltando:</w:t>
      </w:r>
    </w:p>
    <w:p w14:paraId="07ACBCA7" w14:textId="6591BA05" w:rsidR="0030783F" w:rsidRPr="00693BB7" w:rsidRDefault="0030783F" w:rsidP="00693BB7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Editorial por parte del Director de la Revista.</w:t>
      </w:r>
    </w:p>
    <w:p w14:paraId="1A8FBE70" w14:textId="5AF08CF2" w:rsidR="0030783F" w:rsidRPr="00693BB7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 xml:space="preserve">El especialista en Filología genera la revisión del Editorial enviándolo revisado a </w:t>
      </w:r>
      <w:hyperlink r:id="rId8" w:history="1">
        <w:r w:rsidRPr="00693BB7">
          <w:rPr>
            <w:rStyle w:val="Hipervnculo"/>
            <w:rFonts w:ascii="Times New Roman" w:hAnsi="Times New Roman" w:cs="Times New Roman"/>
            <w:lang w:val="es-MX"/>
          </w:rPr>
          <w:t>revistas@uca.ac.cr</w:t>
        </w:r>
      </w:hyperlink>
    </w:p>
    <w:p w14:paraId="089D20C9" w14:textId="77777777" w:rsidR="0030783F" w:rsidRPr="00693BB7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La Asistente del Consejo Editorial envía vía correo electrónico al Departamento de Mercadeo lo siguiente:</w:t>
      </w:r>
    </w:p>
    <w:p w14:paraId="7A9DA86E" w14:textId="77777777" w:rsidR="00693BB7" w:rsidRDefault="0030783F" w:rsidP="00693BB7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Editorial por parte del Director de la Revista.</w:t>
      </w:r>
    </w:p>
    <w:p w14:paraId="790081FF" w14:textId="6B0B8F91" w:rsidR="0030783F" w:rsidRPr="00693BB7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Departamento de Mercadeo de la Revista envía al correo revistas@uca.ac.cr el primer borrador en PDF de la edición a publicar.</w:t>
      </w:r>
    </w:p>
    <w:p w14:paraId="193709D1" w14:textId="77777777" w:rsidR="00693BB7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Editor Ejecutivo convoca a reunión al Consejo Técnico Especialista para revisar el Borrador de la edición y generar las observaciones que hubiese que realizar.</w:t>
      </w:r>
    </w:p>
    <w:p w14:paraId="5EBF8116" w14:textId="77777777" w:rsidR="00693BB7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Consejo Técnico Especialista y el Editor Ejecutivo se reúnen para la revisión del borrador de la edición a publicar.</w:t>
      </w:r>
    </w:p>
    <w:p w14:paraId="550C1AFE" w14:textId="7B930126" w:rsidR="0030783F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Si existen observaciones que se deben corregir se le envía vía correo electrónico al Departamento de Mercadeo (Maquetación) para generar las modificaciones respectivas.</w:t>
      </w:r>
    </w:p>
    <w:p w14:paraId="723A64E0" w14:textId="3CA030F6" w:rsidR="0030783F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Departamento de Mercadeo de la Revista envía al correo revistas@uca.ac.cr el segundo borrador en PDF de la edición a publicar con las correcciones solicitadas si las hubiera.</w:t>
      </w:r>
    </w:p>
    <w:p w14:paraId="29E6A73C" w14:textId="1CE27297" w:rsidR="0030783F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Editor Ejecutivo convoca a reunión al Consejo Técnico Especialista para revisar el segundo Borrador de la edición y generar las observaciones que hubiese que realizar.</w:t>
      </w:r>
    </w:p>
    <w:p w14:paraId="0DB92F32" w14:textId="3BB3408A" w:rsidR="0030783F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Consejo Técnico Especialista y el Editor Ejecutivo se reúnen para la revisión del segundo borrador de la edición a publicar.</w:t>
      </w:r>
    </w:p>
    <w:p w14:paraId="2D0A2099" w14:textId="13DB15C7" w:rsidR="0030783F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Si existen observaciones que se deben corregir se le envía vía correo electrónico al Departamento de Mercadeo (Maquetación) para generar las modificacione</w:t>
      </w:r>
      <w:r w:rsidR="00693BB7" w:rsidRPr="00693BB7">
        <w:rPr>
          <w:rFonts w:ascii="Times New Roman" w:hAnsi="Times New Roman" w:cs="Times New Roman"/>
          <w:lang w:val="es-MX"/>
        </w:rPr>
        <w:t>s respectivas.</w:t>
      </w:r>
    </w:p>
    <w:p w14:paraId="67A75BB0" w14:textId="18D48BF6" w:rsidR="0030783F" w:rsidRPr="00693BB7" w:rsidRDefault="0030783F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Departamento de Mercadeo (Maquetación) envía al correo revistas@uca.ac.cr las correcciones finales en PDF de la edición a publicar.</w:t>
      </w:r>
    </w:p>
    <w:p w14:paraId="643CEBEF" w14:textId="2A1806C2" w:rsidR="0030783F" w:rsidRPr="00693BB7" w:rsidRDefault="00F66D48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lastRenderedPageBreak/>
        <w:t>El Consejo Editorial, el Consejo Técnico Especialista, Director de la Revista y el Editor Ejecutivo se reúnen para la revisión del documento final de la edición a publicar.</w:t>
      </w:r>
    </w:p>
    <w:p w14:paraId="550F8171" w14:textId="76C7FE4A" w:rsidR="00F66D48" w:rsidRPr="00693BB7" w:rsidRDefault="00F66D48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Se envía el PDF al Editor de la Web para que sea publicado de forma oficial en sitio oficial de la Revista.</w:t>
      </w:r>
    </w:p>
    <w:p w14:paraId="4472F681" w14:textId="71735776" w:rsidR="00F66D48" w:rsidRPr="00693BB7" w:rsidRDefault="00F66D48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El Editor de la Web informa vía correo electrónico a revistas@uca.ac.cr el momento en que el material ha sido puesto en la web.</w:t>
      </w:r>
    </w:p>
    <w:p w14:paraId="37F04FCD" w14:textId="70EF505C" w:rsidR="00F66D48" w:rsidRPr="00693BB7" w:rsidRDefault="00F66D48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Se solicita al Departamento de Mercadeo vía correo electrónico el generar la publicidad respectiva a la nueva edición.</w:t>
      </w:r>
    </w:p>
    <w:p w14:paraId="2C04DD1D" w14:textId="27EADB6D" w:rsidR="00F66D48" w:rsidRPr="00693BB7" w:rsidRDefault="00F66D48" w:rsidP="00693BB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es-MX"/>
        </w:rPr>
      </w:pPr>
      <w:r w:rsidRPr="00693BB7">
        <w:rPr>
          <w:rFonts w:ascii="Times New Roman" w:hAnsi="Times New Roman" w:cs="Times New Roman"/>
          <w:lang w:val="es-MX"/>
        </w:rPr>
        <w:t>Reunión del Consejo Editorial, el Consejo Técnico Especialista para decretar el cierre del volumen publicado y generar las evaluaciones correspondientes.</w:t>
      </w:r>
    </w:p>
    <w:p w14:paraId="14A81BC9" w14:textId="77777777" w:rsidR="00233EE4" w:rsidRPr="00233EE4" w:rsidRDefault="00233EE4">
      <w:pPr>
        <w:rPr>
          <w:lang w:val="es-MX"/>
        </w:rPr>
      </w:pPr>
      <w:bookmarkStart w:id="0" w:name="_GoBack"/>
      <w:bookmarkEnd w:id="0"/>
    </w:p>
    <w:sectPr w:rsidR="00233EE4" w:rsidRPr="00233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6CC3"/>
    <w:multiLevelType w:val="hybridMultilevel"/>
    <w:tmpl w:val="981AA238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B5C27"/>
    <w:multiLevelType w:val="hybridMultilevel"/>
    <w:tmpl w:val="33CC79A2"/>
    <w:lvl w:ilvl="0" w:tplc="1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29A1366"/>
    <w:multiLevelType w:val="hybridMultilevel"/>
    <w:tmpl w:val="B8227E9C"/>
    <w:lvl w:ilvl="0" w:tplc="1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4C13D48"/>
    <w:multiLevelType w:val="hybridMultilevel"/>
    <w:tmpl w:val="1F3814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D5016"/>
    <w:multiLevelType w:val="hybridMultilevel"/>
    <w:tmpl w:val="3CF01D70"/>
    <w:lvl w:ilvl="0" w:tplc="16B6A6C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BC07A2A"/>
    <w:multiLevelType w:val="hybridMultilevel"/>
    <w:tmpl w:val="F828A470"/>
    <w:lvl w:ilvl="0" w:tplc="14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4DB307EE"/>
    <w:multiLevelType w:val="hybridMultilevel"/>
    <w:tmpl w:val="6C24F9AE"/>
    <w:lvl w:ilvl="0" w:tplc="3A0EAA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079AA"/>
    <w:multiLevelType w:val="hybridMultilevel"/>
    <w:tmpl w:val="8ABA9F1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6FE"/>
    <w:multiLevelType w:val="hybridMultilevel"/>
    <w:tmpl w:val="A5D6B412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2A35D1"/>
    <w:multiLevelType w:val="hybridMultilevel"/>
    <w:tmpl w:val="97180A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12236"/>
    <w:multiLevelType w:val="hybridMultilevel"/>
    <w:tmpl w:val="F95CF374"/>
    <w:lvl w:ilvl="0" w:tplc="1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E655925"/>
    <w:multiLevelType w:val="hybridMultilevel"/>
    <w:tmpl w:val="38B272C0"/>
    <w:lvl w:ilvl="0" w:tplc="1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E4"/>
    <w:rsid w:val="00233EE4"/>
    <w:rsid w:val="0025330C"/>
    <w:rsid w:val="00296644"/>
    <w:rsid w:val="0030783F"/>
    <w:rsid w:val="004C1069"/>
    <w:rsid w:val="004D1402"/>
    <w:rsid w:val="0067493E"/>
    <w:rsid w:val="00693BB7"/>
    <w:rsid w:val="00747A97"/>
    <w:rsid w:val="00874364"/>
    <w:rsid w:val="00D10936"/>
    <w:rsid w:val="00E83288"/>
    <w:rsid w:val="00F66D48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B565"/>
  <w15:chartTrackingRefBased/>
  <w15:docId w15:val="{14C27CAE-7E72-4D98-AB22-DA313A07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3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3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3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3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3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3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3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3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3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3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3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3E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3E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3E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3E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3E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3E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3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3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3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3E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3E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3E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3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3E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3EE4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747A97"/>
    <w:pPr>
      <w:spacing w:after="0" w:line="240" w:lineRule="auto"/>
    </w:pPr>
    <w:rPr>
      <w:rFonts w:ascii="Calibri" w:hAnsi="Calibri" w:cs="Calibri"/>
      <w:kern w:val="0"/>
      <w:sz w:val="22"/>
      <w:szCs w:val="22"/>
      <w:lang w:eastAsia="es-CR"/>
      <w14:ligatures w14:val="none"/>
    </w:rPr>
  </w:style>
  <w:style w:type="paragraph" w:customStyle="1" w:styleId="xmsolistparagraph">
    <w:name w:val="x_msolistparagraph"/>
    <w:basedOn w:val="Normal"/>
    <w:rsid w:val="00747A97"/>
    <w:pPr>
      <w:spacing w:after="0" w:line="240" w:lineRule="auto"/>
      <w:ind w:left="720"/>
    </w:pPr>
    <w:rPr>
      <w:rFonts w:ascii="Calibri" w:hAnsi="Calibri" w:cs="Calibri"/>
      <w:kern w:val="0"/>
      <w:sz w:val="22"/>
      <w:szCs w:val="22"/>
      <w:lang w:eastAsia="es-C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533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tas@uca.ac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vistas@uca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istas@uca.ac.cr" TargetMode="External"/><Relationship Id="rId5" Type="http://schemas.openxmlformats.org/officeDocument/2006/relationships/hyperlink" Target="mailto:revistas@uca.ac.c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Johnny Coto</dc:creator>
  <cp:keywords/>
  <dc:description/>
  <cp:lastModifiedBy>Jean Carlo Valenciano</cp:lastModifiedBy>
  <cp:revision>5</cp:revision>
  <dcterms:created xsi:type="dcterms:W3CDTF">2024-02-28T14:04:00Z</dcterms:created>
  <dcterms:modified xsi:type="dcterms:W3CDTF">2024-04-03T01:09:00Z</dcterms:modified>
</cp:coreProperties>
</file>